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F68" w:rsidRPr="00BA6066" w:rsidRDefault="00D57D55" w:rsidP="00EB625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Operating Procedures</w:t>
      </w:r>
      <w:r w:rsidR="00034A22" w:rsidRPr="00BA6066">
        <w:rPr>
          <w:b/>
          <w:sz w:val="32"/>
          <w:szCs w:val="32"/>
        </w:rPr>
        <w:t xml:space="preserve"> for handling Pyrophoric  </w:t>
      </w:r>
      <w:r w:rsidR="00C3608A" w:rsidRPr="00BA6066">
        <w:rPr>
          <w:b/>
          <w:sz w:val="32"/>
          <w:szCs w:val="32"/>
        </w:rPr>
        <w:t>L</w:t>
      </w:r>
      <w:r w:rsidR="004E5F68" w:rsidRPr="00BA6066">
        <w:rPr>
          <w:b/>
          <w:sz w:val="32"/>
          <w:szCs w:val="32"/>
        </w:rPr>
        <w:t>iq</w:t>
      </w:r>
      <w:r w:rsidR="00034A22" w:rsidRPr="00BA6066">
        <w:rPr>
          <w:b/>
          <w:sz w:val="32"/>
          <w:szCs w:val="32"/>
        </w:rPr>
        <w:t>uids from a bottle</w:t>
      </w:r>
      <w:r w:rsidR="002D3403" w:rsidRPr="00BA6066">
        <w:rPr>
          <w:b/>
          <w:sz w:val="32"/>
          <w:szCs w:val="32"/>
        </w:rPr>
        <w:t xml:space="preserve"> </w:t>
      </w:r>
    </w:p>
    <w:p w:rsidR="00034A22" w:rsidRPr="00BA6066" w:rsidRDefault="002D3403" w:rsidP="00EB6259">
      <w:pPr>
        <w:rPr>
          <w:sz w:val="28"/>
          <w:szCs w:val="28"/>
        </w:rPr>
      </w:pPr>
      <w:r w:rsidRPr="00BA6066">
        <w:rPr>
          <w:sz w:val="28"/>
          <w:szCs w:val="28"/>
        </w:rPr>
        <w:t>(prepared by Amitabha Mitra</w:t>
      </w:r>
      <w:r w:rsidR="00B9659E">
        <w:rPr>
          <w:sz w:val="28"/>
          <w:szCs w:val="28"/>
        </w:rPr>
        <w:t xml:space="preserve"> and Bob West)</w:t>
      </w:r>
    </w:p>
    <w:p w:rsidR="001F239D" w:rsidRDefault="00EB6259" w:rsidP="00EB6259">
      <w:pPr>
        <w:pStyle w:val="ListParagraph"/>
        <w:numPr>
          <w:ilvl w:val="0"/>
          <w:numId w:val="1"/>
        </w:numPr>
      </w:pPr>
      <w:r>
        <w:t>Pyrophoric liquid (e.g, alkyl lithium) should be used from a sure seal bottle using a syringe or a cannula under a positive nitrogen pressure</w:t>
      </w:r>
      <w:r w:rsidR="00034A22">
        <w:t>.</w:t>
      </w:r>
    </w:p>
    <w:p w:rsidR="00034A22" w:rsidRDefault="00034A22" w:rsidP="00034A22">
      <w:pPr>
        <w:pStyle w:val="ListParagraph"/>
      </w:pPr>
    </w:p>
    <w:p w:rsidR="00FB4BE8" w:rsidRDefault="00034A22" w:rsidP="00FB4BE8">
      <w:pPr>
        <w:pStyle w:val="ListParagraph"/>
        <w:numPr>
          <w:ilvl w:val="0"/>
          <w:numId w:val="1"/>
        </w:numPr>
      </w:pPr>
      <w:r>
        <w:t>Small amount</w:t>
      </w:r>
      <w:r w:rsidR="00D57D55">
        <w:t>s</w:t>
      </w:r>
      <w:r>
        <w:t xml:space="preserve"> of liquid c</w:t>
      </w:r>
      <w:r w:rsidR="00FB4BE8">
        <w:t>an be transferred with a syringe.</w:t>
      </w:r>
      <w:r>
        <w:t xml:space="preserve"> </w:t>
      </w:r>
      <w:r w:rsidR="00FB4BE8">
        <w:t>For volumes larger than 50 mL,</w:t>
      </w:r>
      <w:r w:rsidR="00950FD3">
        <w:t xml:space="preserve"> use a doubly pointed</w:t>
      </w:r>
      <w:r w:rsidR="00EB6259">
        <w:t xml:space="preserve"> cannula</w:t>
      </w:r>
      <w:r w:rsidR="00FB4BE8">
        <w:t xml:space="preserve">. </w:t>
      </w:r>
    </w:p>
    <w:p w:rsidR="00C3608A" w:rsidRDefault="00C3608A" w:rsidP="00C3608A">
      <w:pPr>
        <w:pStyle w:val="ListParagraph"/>
      </w:pPr>
    </w:p>
    <w:p w:rsidR="00EB6259" w:rsidRDefault="00FB4BE8" w:rsidP="00EB6259">
      <w:pPr>
        <w:pStyle w:val="ListParagraph"/>
        <w:numPr>
          <w:ilvl w:val="0"/>
          <w:numId w:val="1"/>
        </w:numPr>
      </w:pPr>
      <w:r>
        <w:t>For</w:t>
      </w:r>
      <w:r w:rsidR="00EB6259">
        <w:t xml:space="preserve"> using a syringe the following procedures</w:t>
      </w:r>
      <w:r>
        <w:t xml:space="preserve"> are recommended</w:t>
      </w:r>
      <w:r w:rsidR="00EB6259">
        <w:t>:</w:t>
      </w:r>
    </w:p>
    <w:p w:rsidR="002D3403" w:rsidRDefault="002D3403" w:rsidP="002D3403">
      <w:pPr>
        <w:pStyle w:val="ListParagraph"/>
      </w:pPr>
    </w:p>
    <w:p w:rsidR="00EB6259" w:rsidRDefault="00EB6259" w:rsidP="00EB6259">
      <w:pPr>
        <w:pStyle w:val="ListParagraph"/>
      </w:pPr>
      <w:r>
        <w:t xml:space="preserve">Although many people suggest </w:t>
      </w:r>
      <w:r w:rsidR="00BA6066">
        <w:t xml:space="preserve">a </w:t>
      </w:r>
      <w:r>
        <w:t>glass syringe, we have found that the</w:t>
      </w:r>
      <w:r w:rsidR="00FB4BE8">
        <w:t xml:space="preserve"> chance of</w:t>
      </w:r>
      <w:r>
        <w:t xml:space="preserve"> </w:t>
      </w:r>
      <w:r w:rsidR="00BA6066">
        <w:t xml:space="preserve">the </w:t>
      </w:r>
      <w:r>
        <w:t>plunger com</w:t>
      </w:r>
      <w:r w:rsidR="00BA6066">
        <w:t xml:space="preserve">ing </w:t>
      </w:r>
      <w:r>
        <w:t xml:space="preserve"> out of the syringe socket </w:t>
      </w:r>
      <w:r w:rsidR="00BA6066">
        <w:t xml:space="preserve">is </w:t>
      </w:r>
      <w:r w:rsidR="00FB4BE8">
        <w:t>greater for</w:t>
      </w:r>
      <w:r>
        <w:t xml:space="preserve"> glass syringe</w:t>
      </w:r>
      <w:r w:rsidR="00FB4BE8">
        <w:t>s</w:t>
      </w:r>
      <w:r>
        <w:t xml:space="preserve">. So, </w:t>
      </w:r>
      <w:r w:rsidR="00BA6066">
        <w:t xml:space="preserve">a </w:t>
      </w:r>
      <w:r>
        <w:t>disposable plastic syringe is preferable.</w:t>
      </w:r>
    </w:p>
    <w:p w:rsidR="00BA6066" w:rsidRDefault="00BA6066" w:rsidP="00EB6259">
      <w:pPr>
        <w:pStyle w:val="ListParagraph"/>
      </w:pPr>
    </w:p>
    <w:p w:rsidR="00FC5E3F" w:rsidRDefault="00D57D55" w:rsidP="00EB6259">
      <w:pPr>
        <w:pStyle w:val="ListParagraph"/>
      </w:pPr>
      <w:r>
        <w:t>Tighten the needle to</w:t>
      </w:r>
      <w:r w:rsidR="00FC5E3F">
        <w:t xml:space="preserve"> the syringe </w:t>
      </w:r>
      <w:r w:rsidR="002D3403">
        <w:t>by using</w:t>
      </w:r>
      <w:r w:rsidR="00FB4BE8">
        <w:t xml:space="preserve"> </w:t>
      </w:r>
      <w:r w:rsidR="00FC5E3F">
        <w:t>plier</w:t>
      </w:r>
      <w:r w:rsidR="00FB4BE8">
        <w:t>s so that it will</w:t>
      </w:r>
      <w:r w:rsidR="00FC5E3F">
        <w:t xml:space="preserve"> n</w:t>
      </w:r>
      <w:r w:rsidR="002D3403">
        <w:t xml:space="preserve">ot come off </w:t>
      </w:r>
      <w:r w:rsidR="00FB4BE8">
        <w:t xml:space="preserve">while </w:t>
      </w:r>
      <w:r w:rsidR="00FC5E3F">
        <w:t>transferring the liquid.</w:t>
      </w:r>
    </w:p>
    <w:p w:rsidR="00EB6259" w:rsidRDefault="00EB6259" w:rsidP="00EB6259">
      <w:pPr>
        <w:pStyle w:val="ListParagraph"/>
      </w:pPr>
    </w:p>
    <w:p w:rsidR="00EB6259" w:rsidRDefault="00EB6259" w:rsidP="00EB6259">
      <w:pPr>
        <w:pStyle w:val="ListParagraph"/>
      </w:pPr>
      <w:r>
        <w:t>The volume of the syringe should be twice the volume required of the pyrophoric liquid, e.g., use 60 mL syring</w:t>
      </w:r>
      <w:r w:rsidR="00FB4BE8">
        <w:t xml:space="preserve">e </w:t>
      </w:r>
      <w:r>
        <w:t xml:space="preserve"> for drawing 30 mL </w:t>
      </w:r>
      <w:r w:rsidR="00FB4BE8">
        <w:t xml:space="preserve">of </w:t>
      </w:r>
      <w:r>
        <w:t>reagent</w:t>
      </w:r>
      <w:r w:rsidR="00FC5E3F">
        <w:t>.</w:t>
      </w:r>
    </w:p>
    <w:p w:rsidR="00FC5E3F" w:rsidRDefault="00FC5E3F" w:rsidP="00EB6259">
      <w:pPr>
        <w:pStyle w:val="ListParagraph"/>
      </w:pPr>
    </w:p>
    <w:p w:rsidR="00950FD3" w:rsidRDefault="00EB6259" w:rsidP="00EB6259">
      <w:pPr>
        <w:pStyle w:val="ListParagraph"/>
      </w:pPr>
      <w:r>
        <w:t xml:space="preserve">Do not use </w:t>
      </w:r>
      <w:r w:rsidR="002D3403">
        <w:t xml:space="preserve">the </w:t>
      </w:r>
      <w:r>
        <w:t xml:space="preserve">same syringe multiple times (more than twice). The organic liquid dissolves </w:t>
      </w:r>
      <w:r w:rsidR="002D3403">
        <w:t xml:space="preserve">/softens </w:t>
      </w:r>
      <w:r w:rsidR="00FB4BE8">
        <w:t xml:space="preserve">the </w:t>
      </w:r>
      <w:r>
        <w:t xml:space="preserve">plastic </w:t>
      </w:r>
      <w:r w:rsidR="00FB4BE8">
        <w:t>and</w:t>
      </w:r>
      <w:r w:rsidR="00950FD3">
        <w:t xml:space="preserve"> breaks the seal.</w:t>
      </w:r>
    </w:p>
    <w:p w:rsidR="00FC5E3F" w:rsidRDefault="00FC5E3F" w:rsidP="00EB6259">
      <w:pPr>
        <w:pStyle w:val="ListParagraph"/>
      </w:pPr>
    </w:p>
    <w:p w:rsidR="00BA6066" w:rsidRDefault="00950FD3" w:rsidP="00EB6259">
      <w:pPr>
        <w:pStyle w:val="ListParagraph"/>
      </w:pPr>
      <w:r>
        <w:t xml:space="preserve">The reagent should be collected from the bottle under positive nitrogen pressure. Put a needle connected to nitrogen inlet through </w:t>
      </w:r>
      <w:r w:rsidR="00FC5E3F">
        <w:t xml:space="preserve">the </w:t>
      </w:r>
      <w:r>
        <w:t xml:space="preserve">septum. Then use </w:t>
      </w:r>
      <w:r w:rsidR="00D57D55">
        <w:t>the</w:t>
      </w:r>
      <w:r>
        <w:t xml:space="preserve"> needle </w:t>
      </w:r>
      <w:r w:rsidR="00FB4BE8">
        <w:t>on the</w:t>
      </w:r>
      <w:r>
        <w:t xml:space="preserve"> syringe to </w:t>
      </w:r>
      <w:r w:rsidR="00D57D55">
        <w:t>with</w:t>
      </w:r>
      <w:r>
        <w:t>draw the liquid while keeping the nitrogen flow</w:t>
      </w:r>
      <w:r w:rsidR="00AD5997">
        <w:t xml:space="preserve"> on</w:t>
      </w:r>
      <w:r>
        <w:t xml:space="preserve">. After </w:t>
      </w:r>
      <w:r w:rsidR="00FB4BE8">
        <w:t xml:space="preserve">the </w:t>
      </w:r>
      <w:r>
        <w:t>desired amount of liquid has been collected in the syringe</w:t>
      </w:r>
      <w:r w:rsidR="00D57D55">
        <w:t>,</w:t>
      </w:r>
      <w:r>
        <w:t xml:space="preserve"> draw some excess nitrogen in</w:t>
      </w:r>
      <w:r w:rsidR="00FB4BE8">
        <w:t>to</w:t>
      </w:r>
      <w:r>
        <w:t xml:space="preserve"> the syringe before taking the needle out of the </w:t>
      </w:r>
      <w:r w:rsidR="00FB4BE8">
        <w:t>bottle. This excess nitrogen</w:t>
      </w:r>
      <w:r>
        <w:t xml:space="preserve"> prevent</w:t>
      </w:r>
      <w:r w:rsidR="00FB4BE8">
        <w:t>s</w:t>
      </w:r>
      <w:r>
        <w:t xml:space="preserve"> the liquid inside the syringe from being exposed to air and catch</w:t>
      </w:r>
      <w:r w:rsidR="00FC5E3F">
        <w:t>ing</w:t>
      </w:r>
      <w:r>
        <w:t xml:space="preserve"> fire.</w:t>
      </w:r>
    </w:p>
    <w:p w:rsidR="00BA6066" w:rsidRDefault="00BB7D18" w:rsidP="00EB6259">
      <w:pPr>
        <w:pStyle w:val="ListParagraph"/>
      </w:pPr>
      <w:r>
        <w:rPr>
          <w:noProof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0</wp:posOffset>
            </wp:positionV>
            <wp:extent cx="3009900" cy="2571750"/>
            <wp:effectExtent l="19050" t="0" r="0" b="0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3403" w:rsidRDefault="002D3403" w:rsidP="00EB6259">
      <w:pPr>
        <w:pStyle w:val="ListParagraph"/>
      </w:pPr>
    </w:p>
    <w:p w:rsidR="00EB6259" w:rsidRDefault="002D3403" w:rsidP="00EB6259">
      <w:pPr>
        <w:pStyle w:val="ListParagraph"/>
      </w:pPr>
      <w:r>
        <w:t>Keep holding both the syringe and the plunger firmly until you push the liquid in</w:t>
      </w:r>
      <w:r w:rsidR="00B37D40">
        <w:t>to</w:t>
      </w:r>
      <w:r>
        <w:t xml:space="preserve"> the receiver flask through a rubber septum.</w:t>
      </w:r>
      <w:r w:rsidR="00EB6259">
        <w:t xml:space="preserve"> </w:t>
      </w:r>
    </w:p>
    <w:p w:rsidR="00B37D40" w:rsidRDefault="00B37D40" w:rsidP="00EB6259">
      <w:pPr>
        <w:pStyle w:val="ListParagraph"/>
      </w:pPr>
    </w:p>
    <w:p w:rsidR="00B37D40" w:rsidRDefault="000D75FC" w:rsidP="00AD5997">
      <w:pPr>
        <w:pStyle w:val="ListParagraph"/>
        <w:numPr>
          <w:ilvl w:val="0"/>
          <w:numId w:val="1"/>
        </w:numPr>
      </w:pPr>
      <w:r>
        <w:t xml:space="preserve">Determine </w:t>
      </w:r>
      <w:r w:rsidR="00B37D40">
        <w:t xml:space="preserve">the </w:t>
      </w:r>
      <w:r>
        <w:t xml:space="preserve">safe </w:t>
      </w:r>
      <w:r w:rsidR="00B37D40">
        <w:t xml:space="preserve">reaction condition before hand, e.g., decide if you need to cool the flask to prevent runaway reaction </w:t>
      </w:r>
      <w:r w:rsidR="00BA6066">
        <w:t>during addition</w:t>
      </w:r>
      <w:r w:rsidR="00B37D40">
        <w:t xml:space="preserve"> of alkyl lithium</w:t>
      </w:r>
      <w:r w:rsidR="00BA6066">
        <w:t xml:space="preserve"> to the reactant in the flask</w:t>
      </w:r>
      <w:r w:rsidR="00B37D40">
        <w:t>.</w:t>
      </w:r>
    </w:p>
    <w:p w:rsidR="00950FD3" w:rsidRDefault="00950FD3" w:rsidP="00EB6259">
      <w:pPr>
        <w:pStyle w:val="ListParagraph"/>
      </w:pPr>
    </w:p>
    <w:p w:rsidR="00950FD3" w:rsidRDefault="00950FD3" w:rsidP="00BA6066">
      <w:pPr>
        <w:pStyle w:val="ListParagraph"/>
        <w:numPr>
          <w:ilvl w:val="0"/>
          <w:numId w:val="1"/>
        </w:numPr>
      </w:pPr>
      <w:r>
        <w:t>Safety goggle with side shields and fire-resistant lab coats should be worn all the time!</w:t>
      </w:r>
    </w:p>
    <w:p w:rsidR="00034A22" w:rsidRDefault="00034A22" w:rsidP="00EB6259">
      <w:pPr>
        <w:pStyle w:val="ListParagraph"/>
      </w:pPr>
    </w:p>
    <w:p w:rsidR="00EB6259" w:rsidRDefault="00EB6259" w:rsidP="00EB6259">
      <w:pPr>
        <w:ind w:left="360"/>
      </w:pPr>
    </w:p>
    <w:p w:rsidR="00EB6259" w:rsidRDefault="00EB6259" w:rsidP="00EB6259">
      <w:pPr>
        <w:ind w:left="360"/>
      </w:pPr>
    </w:p>
    <w:sectPr w:rsidR="00EB6259" w:rsidSect="001F23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F17D7"/>
    <w:multiLevelType w:val="hybridMultilevel"/>
    <w:tmpl w:val="16B6B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B6259"/>
    <w:rsid w:val="00034A22"/>
    <w:rsid w:val="000D75FC"/>
    <w:rsid w:val="001E2E05"/>
    <w:rsid w:val="001F239D"/>
    <w:rsid w:val="002D3403"/>
    <w:rsid w:val="004C0EDB"/>
    <w:rsid w:val="004E5F68"/>
    <w:rsid w:val="004F5BFC"/>
    <w:rsid w:val="005D6119"/>
    <w:rsid w:val="00635049"/>
    <w:rsid w:val="006601C2"/>
    <w:rsid w:val="00863AF9"/>
    <w:rsid w:val="00950FD3"/>
    <w:rsid w:val="00AD5997"/>
    <w:rsid w:val="00B37D40"/>
    <w:rsid w:val="00B9659E"/>
    <w:rsid w:val="00BA6066"/>
    <w:rsid w:val="00BB7D18"/>
    <w:rsid w:val="00C3608A"/>
    <w:rsid w:val="00D57D55"/>
    <w:rsid w:val="00EB6259"/>
    <w:rsid w:val="00FA795F"/>
    <w:rsid w:val="00FB4BE8"/>
    <w:rsid w:val="00FC5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39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2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6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0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Operating Procedures for handling Pyrophoric  Liquids from a bottle </vt:lpstr>
    </vt:vector>
  </TitlesOfParts>
  <Company>Toshiba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Operating Procedures for handling Pyrophoric  Liquids from a bottle </dc:title>
  <dc:subject/>
  <dc:creator>A</dc:creator>
  <cp:keywords/>
  <cp:lastModifiedBy>Rob McClain</cp:lastModifiedBy>
  <cp:revision>2</cp:revision>
  <dcterms:created xsi:type="dcterms:W3CDTF">2009-11-20T16:58:00Z</dcterms:created>
  <dcterms:modified xsi:type="dcterms:W3CDTF">2009-11-20T16:58:00Z</dcterms:modified>
</cp:coreProperties>
</file>